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eastAsia" w:ascii="仿宋_GB2312" w:eastAsia="仿宋_GB2312"/>
          <w:b/>
          <w:bCs/>
          <w:kern w:val="0"/>
          <w:sz w:val="24"/>
          <w:szCs w:val="21"/>
        </w:rPr>
      </w:pP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填报单位：（盖章）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         单位：万元        </w:t>
      </w:r>
    </w:p>
    <w:tbl>
      <w:tblPr>
        <w:tblStyle w:val="5"/>
        <w:tblpPr w:leftFromText="180" w:rightFromText="180" w:vertAnchor="page" w:horzAnchor="page" w:tblpX="1485" w:tblpY="3363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406"/>
        <w:gridCol w:w="1755"/>
        <w:gridCol w:w="779"/>
        <w:gridCol w:w="961"/>
        <w:gridCol w:w="2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衡东县三樟镇人民政府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FFFFF"/>
              </w:rPr>
              <w:t>1486.87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FFFFF"/>
                <w:lang w:val="en-US" w:eastAsia="zh-CN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微软雅黑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FFFFF"/>
              </w:rPr>
              <w:t>1486.87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FFFFF"/>
                <w:lang w:val="en-US" w:eastAsia="zh-CN"/>
              </w:rPr>
              <w:t>万元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FFFFF"/>
              </w:rPr>
              <w:t>1486.87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（一）宣传贯彻落实法律法规和党的各项方针政策，坚持依法行政，推进民主政治发展，促进村民自治，加强基层党组织和政权建设。（二）促进经济发展。（三）强化公共服务。（四）加强社会管理。（五）推动基层民主。（六）强化基层党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numPr>
                <w:ilvl w:val="0"/>
                <w:numId w:val="1"/>
              </w:num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增加农民收入。</w:t>
            </w:r>
            <w:r>
              <w:rPr>
                <w:rFonts w:hint="eastAsia"/>
                <w:sz w:val="18"/>
                <w:szCs w:val="18"/>
                <w:lang w:eastAsia="zh-CN"/>
              </w:rPr>
              <w:t>（二）</w:t>
            </w:r>
            <w:r>
              <w:rPr>
                <w:rFonts w:hint="eastAsia"/>
                <w:sz w:val="18"/>
                <w:szCs w:val="18"/>
              </w:rPr>
              <w:t>着力改善民生。（三）维护农村稳定。（四）促进农村和谐。</w:t>
            </w:r>
          </w:p>
          <w:p>
            <w:pPr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（五）巩固基层政权。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75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78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财政供养人员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在职员工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75</w:t>
            </w:r>
            <w:r>
              <w:rPr>
                <w:rFonts w:hint="eastAsia"/>
                <w:sz w:val="18"/>
                <w:szCs w:val="18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单位运行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予以基本保障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在职人员控制率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经费使用率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成本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经费</w:t>
            </w:r>
          </w:p>
        </w:tc>
        <w:tc>
          <w:tcPr>
            <w:tcW w:w="2780" w:type="dxa"/>
            <w:tcBorders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≤</w:t>
            </w: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FFFFF"/>
              </w:rPr>
              <w:t>1486.87</w:t>
            </w:r>
            <w:r>
              <w:rPr>
                <w:rFonts w:hint="eastAsia"/>
                <w:sz w:val="18"/>
                <w:szCs w:val="18"/>
                <w:lang w:eastAsia="zh-CN"/>
              </w:rPr>
              <w:t>万元，合理减少经费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时效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资金公开公示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年度内及时完成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上级交办的各项任务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按上级要求，年度内及时完成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效益指标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农业合作社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扩大合作社，带领农民致富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发展电商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推广特色农产品，提升知名度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农民收入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农民人均收入提高10%以上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地区经济发展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扶持黄贡椒，带动经济发展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保护环境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水资源的水质达标率≥95%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防火抗洪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旱涝期保证职工在岗率≥80%，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村集体经济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推动集体经济，促进农民增收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产业扶持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提升黄贡椒品牌建设度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对象满意度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群众满意度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≥98%，加强服务型政府建设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办事效率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精简群众办事流程</w:t>
            </w:r>
          </w:p>
        </w:tc>
      </w:tr>
    </w:tbl>
    <w:p>
      <w:pPr>
        <w:widowControl/>
        <w:tabs>
          <w:tab w:val="left" w:pos="2593"/>
        </w:tabs>
        <w:jc w:val="left"/>
        <w:rPr>
          <w:rFonts w:hint="eastAsia" w:ascii="仿宋" w:hAnsi="仿宋" w:eastAsia="仿宋" w:cs="仿宋"/>
          <w:b/>
          <w:bCs/>
          <w:kern w:val="0"/>
          <w:sz w:val="21"/>
          <w:szCs w:val="21"/>
        </w:rPr>
      </w:pPr>
      <w:bookmarkStart w:id="0" w:name="_GoBack"/>
      <w:bookmarkEnd w:id="0"/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b/>
          <w:bCs/>
        </w:rPr>
      </w:pPr>
      <w:r>
        <w:rPr>
          <w:rFonts w:hint="eastAsia" w:ascii="仿宋_GB2312" w:eastAsia="仿宋_GB2312"/>
          <w:b/>
          <w:bCs/>
          <w:kern w:val="0"/>
          <w:szCs w:val="21"/>
        </w:rPr>
        <w:t>填表人：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>廖卓</w:t>
      </w:r>
      <w:r>
        <w:rPr>
          <w:rFonts w:hint="eastAsia" w:ascii="仿宋_GB2312" w:eastAsia="仿宋_GB2312"/>
          <w:b/>
          <w:bCs/>
          <w:kern w:val="0"/>
          <w:szCs w:val="21"/>
        </w:rPr>
        <w:t xml:space="preserve">        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</w:t>
      </w:r>
      <w:r>
        <w:rPr>
          <w:rFonts w:hint="eastAsia" w:ascii="仿宋_GB2312" w:eastAsia="仿宋_GB2312"/>
          <w:b/>
          <w:bCs/>
          <w:kern w:val="0"/>
          <w:szCs w:val="21"/>
        </w:rPr>
        <w:t>联系电话：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>1953468306</w:t>
      </w:r>
      <w:r>
        <w:rPr>
          <w:rFonts w:hint="eastAsia" w:ascii="仿宋_GB2312" w:eastAsia="仿宋_GB2312"/>
          <w:b/>
          <w:bCs/>
          <w:kern w:val="0"/>
          <w:szCs w:val="21"/>
        </w:rPr>
        <w:t xml:space="preserve">        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</w:t>
      </w:r>
      <w:r>
        <w:rPr>
          <w:rFonts w:hint="eastAsia" w:ascii="仿宋_GB2312" w:eastAsia="仿宋_GB2312"/>
          <w:b/>
          <w:bCs/>
          <w:kern w:val="0"/>
          <w:szCs w:val="21"/>
        </w:rPr>
        <w:t>单位负责人签字：</w:t>
      </w:r>
    </w:p>
    <w:p/>
    <w:sectPr>
      <w:footerReference r:id="rId5" w:type="default"/>
      <w:pgSz w:w="11906" w:h="16838"/>
      <w:pgMar w:top="1440" w:right="1080" w:bottom="1440" w:left="108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AADF5D"/>
    <w:multiLevelType w:val="singleLevel"/>
    <w:tmpl w:val="3EAADF5D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wZTgwZDBhNGZhNmU1ZTRjZmE2OGJhMWJmOTJlNTcifQ=="/>
  </w:docVars>
  <w:rsids>
    <w:rsidRoot w:val="77F37B20"/>
    <w:rsid w:val="01AB1266"/>
    <w:rsid w:val="025F747D"/>
    <w:rsid w:val="02F05A75"/>
    <w:rsid w:val="2BED5333"/>
    <w:rsid w:val="2C7D1F40"/>
    <w:rsid w:val="2CD637F5"/>
    <w:rsid w:val="2F806E92"/>
    <w:rsid w:val="3391388D"/>
    <w:rsid w:val="3C0E6083"/>
    <w:rsid w:val="425E48CA"/>
    <w:rsid w:val="48E54635"/>
    <w:rsid w:val="4D047AEC"/>
    <w:rsid w:val="52052A88"/>
    <w:rsid w:val="57993556"/>
    <w:rsid w:val="728A63A9"/>
    <w:rsid w:val="75DF0AFA"/>
    <w:rsid w:val="77F37B20"/>
    <w:rsid w:val="79667D5C"/>
    <w:rsid w:val="7C054A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664</Words>
  <Characters>726</Characters>
  <Lines>0</Lines>
  <Paragraphs>0</Paragraphs>
  <TotalTime>0</TotalTime>
  <ScaleCrop>false</ScaleCrop>
  <LinksUpToDate>false</LinksUpToDate>
  <CharactersWithSpaces>825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永远～永恒</cp:lastModifiedBy>
  <cp:lastPrinted>2023-03-29T08:00:00Z</cp:lastPrinted>
  <dcterms:modified xsi:type="dcterms:W3CDTF">2023-04-23T02:46:16Z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A21A4E794AC54C8BA9E2F2316CC464A2</vt:lpwstr>
  </property>
</Properties>
</file>