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2520" w:firstLineChars="700"/>
        <w:jc w:val="left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202</w:t>
      </w:r>
      <w:r>
        <w:rPr>
          <w:rFonts w:hint="default" w:eastAsia="方正小标宋_GBK"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0"/>
                <w:sz w:val="28"/>
                <w:szCs w:val="28"/>
              </w:rPr>
              <w:t>填报单位：</w:t>
            </w:r>
            <w:r>
              <w:rPr>
                <w:rFonts w:hint="eastAsia" w:ascii="仿宋_GB2312" w:hAnsi="仿宋" w:eastAsia="仿宋_GB2312"/>
                <w:kern w:val="0"/>
                <w:sz w:val="28"/>
                <w:szCs w:val="28"/>
                <w:lang w:eastAsia="zh-CN"/>
              </w:rPr>
              <w:t>衡东县卫生健康局</w:t>
            </w:r>
            <w:r>
              <w:rPr>
                <w:rFonts w:hint="eastAsia" w:ascii="仿宋_GB2312" w:hAnsi="仿宋" w:eastAsia="仿宋_GB2312"/>
                <w:kern w:val="0"/>
                <w:sz w:val="28"/>
                <w:szCs w:val="28"/>
              </w:rPr>
              <w:t xml:space="preserve">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8"/>
                <w:szCs w:val="28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计划生育事业费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衡东县卫生健康局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年度本级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（分级填报）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年1-12月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坚持以人为本，本着有利于实现统筹解决人口问题，稳定生育水平，提高出生人口素质，综合治理性别偏高问题，加强对流动人口的管理，促进人的全面协调发展。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统筹解决人口问题，提高出生人口素质，综合治理性别偏高问题，加强对流动人口的管理，促进人的全面协调发展。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本年度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对全县医疗机构、计划生育服务机构、个体诊所的B超使用情况、引流产手术施行及引、流产药品管理情况进行专项检查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2次/年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对全县医疗机构、计划生育服务机构、个体诊所的B超使用情况、引流产手术施行及引、流产药品管理检查覆盖率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计划完成时间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年1-12月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年1-12月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计划生育事业费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70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政策知晓率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98%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服务对象满意度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　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</w:tbl>
    <w:p>
      <w:pPr>
        <w:widowControl/>
        <w:jc w:val="center"/>
        <w:rPr>
          <w:rFonts w:hint="eastAsia" w:ascii="宋体" w:hAnsi="宋体" w:eastAsia="宋体" w:cs="宋体"/>
          <w:color w:val="000000"/>
          <w:kern w:val="0"/>
          <w:sz w:val="21"/>
          <w:szCs w:val="21"/>
          <w:lang w:eastAsia="zh-CN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填表人：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陈美平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联系电话：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15073410036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0"/>
          <w:sz w:val="24"/>
          <w:szCs w:val="24"/>
        </w:rPr>
        <w:t>填报日期：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202</w:t>
      </w:r>
      <w:r>
        <w:rPr>
          <w:rFonts w:hint="default" w:ascii="宋体" w:hAnsi="宋体" w:cs="宋体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年</w:t>
      </w:r>
      <w:r>
        <w:rPr>
          <w:rFonts w:hint="default" w:ascii="宋体" w:hAnsi="宋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月</w:t>
      </w:r>
      <w:r>
        <w:rPr>
          <w:rFonts w:hint="default" w:ascii="宋体" w:hAnsi="宋体" w:cs="宋体"/>
          <w:kern w:val="0"/>
          <w:sz w:val="24"/>
          <w:szCs w:val="24"/>
          <w:lang w:val="en-US" w:eastAsia="zh-CN"/>
        </w:rPr>
        <w:t>15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日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 </w:t>
      </w: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单位负责人签字：</w:t>
      </w:r>
    </w:p>
    <w:sectPr>
      <w:pgSz w:w="11906" w:h="16838"/>
      <w:pgMar w:top="1327" w:right="1800" w:bottom="1049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lN2IwNWJjMzFhYzQ1ZTQzNWVjMzlhZTY1Y2JiNzIifQ=="/>
  </w:docVars>
  <w:rsids>
    <w:rsidRoot w:val="73850235"/>
    <w:rsid w:val="00890282"/>
    <w:rsid w:val="020455A2"/>
    <w:rsid w:val="02ED2D98"/>
    <w:rsid w:val="15DC03F8"/>
    <w:rsid w:val="1D921672"/>
    <w:rsid w:val="22F040AB"/>
    <w:rsid w:val="293C4851"/>
    <w:rsid w:val="2A0C3D58"/>
    <w:rsid w:val="2BD60ECC"/>
    <w:rsid w:val="2D1811A3"/>
    <w:rsid w:val="2FA30AC3"/>
    <w:rsid w:val="32817889"/>
    <w:rsid w:val="360B5A1E"/>
    <w:rsid w:val="37BE741A"/>
    <w:rsid w:val="3EFB7135"/>
    <w:rsid w:val="472F1884"/>
    <w:rsid w:val="51185B4B"/>
    <w:rsid w:val="511B458B"/>
    <w:rsid w:val="57782676"/>
    <w:rsid w:val="58961B8D"/>
    <w:rsid w:val="73850235"/>
    <w:rsid w:val="7BD8624C"/>
    <w:rsid w:val="7DE555A0"/>
    <w:rsid w:val="7FBB2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487</Words>
  <Characters>531</Characters>
  <Lines>0</Lines>
  <Paragraphs>0</Paragraphs>
  <TotalTime>16</TotalTime>
  <ScaleCrop>false</ScaleCrop>
  <LinksUpToDate>false</LinksUpToDate>
  <CharactersWithSpaces>575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2020-07-06T08:03:00Z</dcterms:created>
  <dc:creator>陈美平</dc:creator>
  <cp:lastModifiedBy>Administrator</cp:lastModifiedBy>
  <dcterms:modified xsi:type="dcterms:W3CDTF">2022-05-27T07:43:27Z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01C7FF5F8AB4420D895458BF9A86D387</vt:lpwstr>
  </property>
</Properties>
</file>